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E2405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bookmarkStart w:id="0" w:name="_GoBack"/>
      <w:bookmarkEnd w:id="0"/>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FF6530" w:rsidRDefault="00FF6530" w:rsidP="00FF6530">
      <w:pPr>
        <w:tabs>
          <w:tab w:val="left" w:pos="5445"/>
        </w:tabs>
        <w:ind w:left="0" w:firstLine="0"/>
        <w:rPr>
          <w:rFonts w:ascii="Times New Roman" w:hAnsi="Times New Roman" w:cs="Times New Roman"/>
          <w:sz w:val="24"/>
          <w:szCs w:val="24"/>
        </w:rPr>
      </w:pPr>
    </w:p>
    <w:p w:rsidR="00FC35AB" w:rsidRDefault="00FF6530" w:rsidP="00FC35AB">
      <w:pPr>
        <w:tabs>
          <w:tab w:val="left" w:pos="5445"/>
        </w:tabs>
        <w:ind w:left="0" w:firstLine="720"/>
        <w:rPr>
          <w:rFonts w:ascii="Times New Roman" w:hAnsi="Times New Roman" w:cs="Times New Roman"/>
          <w:sz w:val="24"/>
          <w:szCs w:val="24"/>
        </w:rPr>
      </w:pPr>
      <w:r w:rsidRPr="00FF6530">
        <w:rPr>
          <w:rFonts w:ascii="Times New Roman" w:hAnsi="Times New Roman" w:cs="Times New Roman"/>
          <w:sz w:val="24"/>
          <w:szCs w:val="24"/>
        </w:rPr>
        <w:lastRenderedPageBreak/>
        <w:t xml:space="preserve">Mercantilism was the hypothesis of exchange embraced by the real European forces from about 1500 to 1800. It pushed that a country should send out more than it imported and amass bullion (particularly gold) to compensate for any shortfall. The exportation of completed products </w:t>
      </w:r>
      <w:proofErr w:type="gramStart"/>
      <w:r w:rsidRPr="00FF6530">
        <w:rPr>
          <w:rFonts w:ascii="Times New Roman" w:hAnsi="Times New Roman" w:cs="Times New Roman"/>
          <w:sz w:val="24"/>
          <w:szCs w:val="24"/>
        </w:rPr>
        <w:t>was supported</w:t>
      </w:r>
      <w:proofErr w:type="gramEnd"/>
      <w:r w:rsidRPr="00FF6530">
        <w:rPr>
          <w:rFonts w:ascii="Times New Roman" w:hAnsi="Times New Roman" w:cs="Times New Roman"/>
          <w:sz w:val="24"/>
          <w:szCs w:val="24"/>
        </w:rPr>
        <w:t xml:space="preserve"> over extractive enterprises like cultivating</w:t>
      </w:r>
      <w:r w:rsidR="00AE7A42">
        <w:rPr>
          <w:rFonts w:ascii="Times New Roman" w:hAnsi="Times New Roman" w:cs="Times New Roman"/>
          <w:sz w:val="24"/>
          <w:szCs w:val="24"/>
        </w:rPr>
        <w:t xml:space="preserve"> </w:t>
      </w:r>
      <w:r w:rsidR="00AE7A42">
        <w:rPr>
          <w:rFonts w:ascii="Times New Roman" w:hAnsi="Times New Roman" w:cs="Times New Roman"/>
          <w:sz w:val="24"/>
          <w:szCs w:val="24"/>
        </w:rPr>
        <w:t>(</w:t>
      </w:r>
      <w:r w:rsidR="00AE7A42">
        <w:rPr>
          <w:rFonts w:ascii="Times New Roman" w:hAnsi="Times New Roman" w:cs="Times New Roman" w:hint="eastAsia"/>
          <w:sz w:val="24"/>
          <w:szCs w:val="24"/>
        </w:rPr>
        <w:t>Rodney, 2012</w:t>
      </w:r>
      <w:r w:rsidR="00AE7A42">
        <w:rPr>
          <w:rFonts w:ascii="Times New Roman" w:hAnsi="Times New Roman" w:cs="Times New Roman"/>
          <w:sz w:val="24"/>
          <w:szCs w:val="24"/>
        </w:rPr>
        <w:t>)</w:t>
      </w:r>
      <w:r w:rsidRPr="00FF6530">
        <w:rPr>
          <w:rFonts w:ascii="Times New Roman" w:hAnsi="Times New Roman" w:cs="Times New Roman"/>
          <w:sz w:val="24"/>
          <w:szCs w:val="24"/>
        </w:rPr>
        <w:t xml:space="preserve">. Mercantilism was a response against the monetary issues. Exchange progressed toward </w:t>
      </w:r>
      <w:proofErr w:type="gramStart"/>
      <w:r w:rsidRPr="00FF6530">
        <w:rPr>
          <w:rFonts w:ascii="Times New Roman" w:hAnsi="Times New Roman" w:cs="Times New Roman"/>
          <w:sz w:val="24"/>
          <w:szCs w:val="24"/>
        </w:rPr>
        <w:t>becoming triangulated</w:t>
      </w:r>
      <w:proofErr w:type="gramEnd"/>
      <w:r w:rsidRPr="00FF6530">
        <w:rPr>
          <w:rFonts w:ascii="Times New Roman" w:hAnsi="Times New Roman" w:cs="Times New Roman"/>
          <w:sz w:val="24"/>
          <w:szCs w:val="24"/>
        </w:rPr>
        <w:t xml:space="preserve"> between the British Empire, its provinces, and remote markets. </w:t>
      </w:r>
      <w:proofErr w:type="gramStart"/>
      <w:r w:rsidRPr="00FF6530">
        <w:rPr>
          <w:rFonts w:ascii="Times New Roman" w:hAnsi="Times New Roman" w:cs="Times New Roman"/>
          <w:sz w:val="24"/>
          <w:szCs w:val="24"/>
        </w:rPr>
        <w:t>This cultivated clashes</w:t>
      </w:r>
      <w:proofErr w:type="gramEnd"/>
      <w:r w:rsidRPr="00FF6530">
        <w:rPr>
          <w:rFonts w:ascii="Times New Roman" w:hAnsi="Times New Roman" w:cs="Times New Roman"/>
          <w:sz w:val="24"/>
          <w:szCs w:val="24"/>
        </w:rPr>
        <w:t xml:space="preserve"> of the slave exchange numerous settlements, including America. For instance, mercantilism prompted arrangement of rum, </w:t>
      </w:r>
      <w:proofErr w:type="gramStart"/>
      <w:r w:rsidRPr="00FF6530">
        <w:rPr>
          <w:rFonts w:ascii="Times New Roman" w:hAnsi="Times New Roman" w:cs="Times New Roman"/>
          <w:sz w:val="24"/>
          <w:szCs w:val="24"/>
        </w:rPr>
        <w:t>cotton</w:t>
      </w:r>
      <w:proofErr w:type="gramEnd"/>
      <w:r w:rsidRPr="00FF6530">
        <w:rPr>
          <w:rFonts w:ascii="Times New Roman" w:hAnsi="Times New Roman" w:cs="Times New Roman"/>
          <w:sz w:val="24"/>
          <w:szCs w:val="24"/>
        </w:rPr>
        <w:t xml:space="preserve"> and different items intensely requested by settlers in Africa. Thusly, slaves were come back to America or the West Indies and e</w:t>
      </w:r>
      <w:r w:rsidR="00FC35AB">
        <w:rPr>
          <w:rFonts w:ascii="Times New Roman" w:hAnsi="Times New Roman" w:cs="Times New Roman"/>
          <w:sz w:val="24"/>
          <w:szCs w:val="24"/>
        </w:rPr>
        <w:t>xchanged for sugar and molasses</w:t>
      </w:r>
      <w:r w:rsidR="008517F1">
        <w:rPr>
          <w:rFonts w:ascii="Times New Roman" w:hAnsi="Times New Roman" w:cs="Times New Roman"/>
          <w:sz w:val="24"/>
          <w:szCs w:val="24"/>
        </w:rPr>
        <w:t xml:space="preserve"> </w:t>
      </w:r>
      <w:r w:rsidR="008517F1">
        <w:rPr>
          <w:rFonts w:ascii="Times New Roman" w:hAnsi="Times New Roman" w:cs="Times New Roman"/>
          <w:sz w:val="24"/>
          <w:szCs w:val="24"/>
        </w:rPr>
        <w:t>(</w:t>
      </w:r>
      <w:r w:rsidR="008517F1">
        <w:rPr>
          <w:rFonts w:ascii="Times New Roman" w:hAnsi="Times New Roman" w:cs="Times New Roman" w:hint="eastAsia"/>
          <w:sz w:val="24"/>
          <w:szCs w:val="24"/>
        </w:rPr>
        <w:t>Rodney, 2012</w:t>
      </w:r>
      <w:r w:rsidR="008517F1">
        <w:rPr>
          <w:rFonts w:ascii="Times New Roman" w:hAnsi="Times New Roman" w:cs="Times New Roman"/>
          <w:sz w:val="24"/>
          <w:szCs w:val="24"/>
        </w:rPr>
        <w:t>)</w:t>
      </w:r>
      <w:r w:rsidR="00FC35AB">
        <w:rPr>
          <w:rFonts w:ascii="Times New Roman" w:hAnsi="Times New Roman" w:cs="Times New Roman"/>
          <w:sz w:val="24"/>
          <w:szCs w:val="24"/>
        </w:rPr>
        <w:t>.</w:t>
      </w:r>
    </w:p>
    <w:p w:rsidR="004E614C" w:rsidRDefault="00FF6530" w:rsidP="00FC35AB">
      <w:pPr>
        <w:tabs>
          <w:tab w:val="left" w:pos="5445"/>
        </w:tabs>
        <w:ind w:left="0" w:firstLine="720"/>
        <w:rPr>
          <w:rFonts w:ascii="Times New Roman" w:hAnsi="Times New Roman" w:cs="Times New Roman"/>
          <w:sz w:val="24"/>
          <w:szCs w:val="24"/>
        </w:rPr>
      </w:pPr>
      <w:r w:rsidRPr="00FF6530">
        <w:rPr>
          <w:rFonts w:ascii="Times New Roman" w:hAnsi="Times New Roman" w:cs="Times New Roman"/>
          <w:sz w:val="24"/>
          <w:szCs w:val="24"/>
        </w:rPr>
        <w:t xml:space="preserve">The ascent of a mercantilist monetary framework in Europe produced a brought together connection amongst government and its kin by superseding feudalism and building up a vendor class that conquered any hindrance between the worker and decision classes. England, </w:t>
      </w:r>
      <w:proofErr w:type="gramStart"/>
      <w:r w:rsidRPr="00FF6530">
        <w:rPr>
          <w:rFonts w:ascii="Times New Roman" w:hAnsi="Times New Roman" w:cs="Times New Roman"/>
          <w:sz w:val="24"/>
          <w:szCs w:val="24"/>
        </w:rPr>
        <w:t>France</w:t>
      </w:r>
      <w:proofErr w:type="gramEnd"/>
      <w:r w:rsidRPr="00FF6530">
        <w:rPr>
          <w:rFonts w:ascii="Times New Roman" w:hAnsi="Times New Roman" w:cs="Times New Roman"/>
          <w:sz w:val="24"/>
          <w:szCs w:val="24"/>
        </w:rPr>
        <w:t xml:space="preserve"> and Spain, specifically, received the benefits of mercantilism by framing an effective cluster of country states</w:t>
      </w:r>
      <w:r w:rsidR="003C4461">
        <w:rPr>
          <w:rFonts w:ascii="Times New Roman" w:hAnsi="Times New Roman" w:cs="Times New Roman"/>
          <w:sz w:val="24"/>
          <w:szCs w:val="24"/>
        </w:rPr>
        <w:t xml:space="preserve"> </w:t>
      </w:r>
      <w:r w:rsidR="003C4461">
        <w:rPr>
          <w:rFonts w:ascii="Times New Roman" w:hAnsi="Times New Roman" w:cs="Times New Roman"/>
          <w:sz w:val="24"/>
          <w:szCs w:val="24"/>
        </w:rPr>
        <w:t>(</w:t>
      </w:r>
      <w:r w:rsidR="003C4461">
        <w:rPr>
          <w:rFonts w:ascii="Times New Roman" w:hAnsi="Times New Roman" w:cs="Times New Roman" w:hint="eastAsia"/>
          <w:sz w:val="24"/>
          <w:szCs w:val="24"/>
        </w:rPr>
        <w:t>Rodney, 2012</w:t>
      </w:r>
      <w:r w:rsidR="003C4461">
        <w:rPr>
          <w:rFonts w:ascii="Times New Roman" w:hAnsi="Times New Roman" w:cs="Times New Roman"/>
          <w:sz w:val="24"/>
          <w:szCs w:val="24"/>
        </w:rPr>
        <w:t>)</w:t>
      </w:r>
      <w:r w:rsidRPr="00FF6530">
        <w:rPr>
          <w:rFonts w:ascii="Times New Roman" w:hAnsi="Times New Roman" w:cs="Times New Roman"/>
          <w:sz w:val="24"/>
          <w:szCs w:val="24"/>
        </w:rPr>
        <w:t>. The objective was to expand a country's riches by forcing government direction that managed the greater part of the country's business advantages. It was trusted national quality could be amplified by restricting imports by means of taxes and expanding trades</w:t>
      </w:r>
      <w:r w:rsidR="00EF34BE">
        <w:rPr>
          <w:rFonts w:ascii="Times New Roman" w:hAnsi="Times New Roman" w:cs="Times New Roman"/>
          <w:sz w:val="24"/>
          <w:szCs w:val="24"/>
        </w:rPr>
        <w:t xml:space="preserve"> (</w:t>
      </w:r>
      <w:r w:rsidR="00EF34BE">
        <w:rPr>
          <w:rFonts w:ascii="Times New Roman" w:hAnsi="Times New Roman" w:cs="Times New Roman" w:hint="eastAsia"/>
          <w:sz w:val="24"/>
          <w:szCs w:val="24"/>
        </w:rPr>
        <w:t>Rodney, 2012</w:t>
      </w:r>
      <w:r w:rsidR="00EF34BE">
        <w:rPr>
          <w:rFonts w:ascii="Times New Roman" w:hAnsi="Times New Roman" w:cs="Times New Roman"/>
          <w:sz w:val="24"/>
          <w:szCs w:val="24"/>
        </w:rPr>
        <w:t>)</w:t>
      </w:r>
      <w:r w:rsidRPr="00FF6530">
        <w:rPr>
          <w:rFonts w:ascii="Times New Roman" w:hAnsi="Times New Roman" w:cs="Times New Roman"/>
          <w:sz w:val="24"/>
          <w:szCs w:val="24"/>
        </w:rPr>
        <w:t>.</w:t>
      </w:r>
    </w:p>
    <w:p w:rsidR="00EF34BE" w:rsidRDefault="00EF34BE" w:rsidP="00FC35AB">
      <w:pPr>
        <w:tabs>
          <w:tab w:val="left" w:pos="5445"/>
        </w:tabs>
        <w:ind w:left="0" w:firstLine="720"/>
        <w:rPr>
          <w:rFonts w:ascii="Times New Roman" w:hAnsi="Times New Roman" w:cs="Times New Roman"/>
          <w:sz w:val="24"/>
          <w:szCs w:val="24"/>
        </w:rPr>
      </w:pPr>
    </w:p>
    <w:p w:rsidR="00EF34BE" w:rsidRDefault="00EF34BE" w:rsidP="00EF34BE">
      <w:pPr>
        <w:tabs>
          <w:tab w:val="left" w:pos="5445"/>
        </w:tabs>
        <w:ind w:left="0" w:firstLine="720"/>
        <w:jc w:val="center"/>
        <w:rPr>
          <w:rFonts w:ascii="Times New Roman" w:hAnsi="Times New Roman" w:cs="Times New Roman"/>
          <w:b/>
          <w:sz w:val="24"/>
          <w:szCs w:val="24"/>
        </w:rPr>
      </w:pPr>
      <w:r w:rsidRPr="00EF34BE">
        <w:rPr>
          <w:rFonts w:ascii="Times New Roman" w:hAnsi="Times New Roman" w:cs="Times New Roman"/>
          <w:b/>
          <w:sz w:val="24"/>
          <w:szCs w:val="24"/>
        </w:rPr>
        <w:t xml:space="preserve">References </w:t>
      </w:r>
    </w:p>
    <w:p w:rsidR="00EF34BE" w:rsidRPr="00EF34BE" w:rsidRDefault="00EF34BE" w:rsidP="00EF34BE">
      <w:pPr>
        <w:tabs>
          <w:tab w:val="left" w:pos="5445"/>
        </w:tabs>
        <w:rPr>
          <w:rFonts w:ascii="Times New Roman" w:hAnsi="Times New Roman" w:cs="Times New Roman"/>
          <w:sz w:val="24"/>
          <w:szCs w:val="24"/>
        </w:rPr>
      </w:pPr>
      <w:r w:rsidRPr="00EF34BE">
        <w:rPr>
          <w:rFonts w:ascii="Times New Roman" w:hAnsi="Times New Roman" w:cs="Times New Roman" w:hint="eastAsia"/>
          <w:sz w:val="24"/>
          <w:szCs w:val="24"/>
        </w:rPr>
        <w:t>Rodney, W. (2012). </w:t>
      </w:r>
      <w:proofErr w:type="gramStart"/>
      <w:r w:rsidRPr="00EF34BE">
        <w:rPr>
          <w:rFonts w:ascii="Times New Roman" w:hAnsi="Times New Roman" w:cs="Times New Roman" w:hint="eastAsia"/>
          <w:i/>
          <w:iCs/>
          <w:sz w:val="24"/>
          <w:szCs w:val="24"/>
        </w:rPr>
        <w:t>How Europe underdeveloped Africa</w:t>
      </w:r>
      <w:r w:rsidRPr="00EF34BE">
        <w:rPr>
          <w:rFonts w:ascii="Times New Roman" w:hAnsi="Times New Roman" w:cs="Times New Roman" w:hint="eastAsia"/>
          <w:sz w:val="24"/>
          <w:szCs w:val="24"/>
        </w:rPr>
        <w:t>.</w:t>
      </w:r>
      <w:proofErr w:type="gramEnd"/>
      <w:r w:rsidRPr="00EF34BE">
        <w:rPr>
          <w:rFonts w:ascii="Times New Roman" w:hAnsi="Times New Roman" w:cs="Times New Roman" w:hint="eastAsia"/>
          <w:sz w:val="24"/>
          <w:szCs w:val="24"/>
        </w:rPr>
        <w:t xml:space="preserve"> </w:t>
      </w:r>
      <w:proofErr w:type="spellStart"/>
      <w:r w:rsidRPr="00EF34BE">
        <w:rPr>
          <w:rFonts w:ascii="Times New Roman" w:hAnsi="Times New Roman" w:cs="Times New Roman" w:hint="eastAsia"/>
          <w:sz w:val="24"/>
          <w:szCs w:val="24"/>
        </w:rPr>
        <w:t>Fahamu</w:t>
      </w:r>
      <w:proofErr w:type="spellEnd"/>
      <w:r w:rsidRPr="00EF34BE">
        <w:rPr>
          <w:rFonts w:ascii="Times New Roman" w:hAnsi="Times New Roman" w:cs="Times New Roman" w:hint="eastAsia"/>
          <w:sz w:val="24"/>
          <w:szCs w:val="24"/>
        </w:rPr>
        <w:t xml:space="preserve"> Kenya: </w:t>
      </w:r>
      <w:proofErr w:type="spellStart"/>
      <w:r w:rsidRPr="00EF34BE">
        <w:rPr>
          <w:rFonts w:ascii="Times New Roman" w:hAnsi="Times New Roman" w:cs="Times New Roman" w:hint="eastAsia"/>
          <w:sz w:val="24"/>
          <w:szCs w:val="24"/>
        </w:rPr>
        <w:t>Pambazuka</w:t>
      </w:r>
      <w:proofErr w:type="spellEnd"/>
      <w:r w:rsidRPr="00EF34BE">
        <w:rPr>
          <w:rFonts w:ascii="Times New Roman" w:hAnsi="Times New Roman" w:cs="Times New Roman" w:hint="eastAsia"/>
          <w:sz w:val="24"/>
          <w:szCs w:val="24"/>
        </w:rPr>
        <w:t xml:space="preserve"> Press.</w:t>
      </w:r>
    </w:p>
    <w:sectPr w:rsidR="00EF34BE" w:rsidRPr="00EF34BE"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AE7" w:rsidRDefault="00BC7AE7" w:rsidP="004B661E">
      <w:pPr>
        <w:spacing w:line="240" w:lineRule="auto"/>
      </w:pPr>
      <w:r>
        <w:separator/>
      </w:r>
    </w:p>
  </w:endnote>
  <w:endnote w:type="continuationSeparator" w:id="0">
    <w:p w:rsidR="00BC7AE7" w:rsidRDefault="00BC7AE7"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AE7" w:rsidRDefault="00BC7AE7" w:rsidP="004B661E">
      <w:pPr>
        <w:spacing w:line="240" w:lineRule="auto"/>
      </w:pPr>
      <w:r>
        <w:separator/>
      </w:r>
    </w:p>
  </w:footnote>
  <w:footnote w:type="continuationSeparator" w:id="0">
    <w:p w:rsidR="00BC7AE7" w:rsidRDefault="00BC7AE7"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7D064A">
          <w:rPr>
            <w:rFonts w:ascii="Times New Roman" w:hAnsi="Times New Roman" w:cs="Times New Roman"/>
            <w:noProof/>
            <w:sz w:val="24"/>
            <w:szCs w:val="24"/>
          </w:rPr>
          <w:t>2</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D484C"/>
    <w:multiLevelType w:val="hybridMultilevel"/>
    <w:tmpl w:val="04629C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2E6414E"/>
    <w:multiLevelType w:val="hybridMultilevel"/>
    <w:tmpl w:val="83BC4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0D691F"/>
    <w:multiLevelType w:val="hybridMultilevel"/>
    <w:tmpl w:val="8AE29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8C0F79"/>
    <w:multiLevelType w:val="hybridMultilevel"/>
    <w:tmpl w:val="44783E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534DC1"/>
    <w:multiLevelType w:val="hybridMultilevel"/>
    <w:tmpl w:val="5AD617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52DB6696"/>
    <w:multiLevelType w:val="hybridMultilevel"/>
    <w:tmpl w:val="16B691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706E15"/>
    <w:multiLevelType w:val="hybridMultilevel"/>
    <w:tmpl w:val="DA1012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EC46680"/>
    <w:multiLevelType w:val="hybridMultilevel"/>
    <w:tmpl w:val="0B0E53E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0"/>
  </w:num>
  <w:num w:numId="3">
    <w:abstractNumId w:val="0"/>
  </w:num>
  <w:num w:numId="4">
    <w:abstractNumId w:val="17"/>
  </w:num>
  <w:num w:numId="5">
    <w:abstractNumId w:val="11"/>
  </w:num>
  <w:num w:numId="6">
    <w:abstractNumId w:val="19"/>
  </w:num>
  <w:num w:numId="7">
    <w:abstractNumId w:val="8"/>
  </w:num>
  <w:num w:numId="8">
    <w:abstractNumId w:val="15"/>
  </w:num>
  <w:num w:numId="9">
    <w:abstractNumId w:val="2"/>
  </w:num>
  <w:num w:numId="10">
    <w:abstractNumId w:val="13"/>
  </w:num>
  <w:num w:numId="11">
    <w:abstractNumId w:val="18"/>
  </w:num>
  <w:num w:numId="12">
    <w:abstractNumId w:val="7"/>
  </w:num>
  <w:num w:numId="13">
    <w:abstractNumId w:val="4"/>
  </w:num>
  <w:num w:numId="14">
    <w:abstractNumId w:val="3"/>
  </w:num>
  <w:num w:numId="15">
    <w:abstractNumId w:val="1"/>
  </w:num>
  <w:num w:numId="16">
    <w:abstractNumId w:val="20"/>
  </w:num>
  <w:num w:numId="17">
    <w:abstractNumId w:val="16"/>
  </w:num>
  <w:num w:numId="18">
    <w:abstractNumId w:val="5"/>
  </w:num>
  <w:num w:numId="19">
    <w:abstractNumId w:val="6"/>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24428"/>
    <w:rsid w:val="00025835"/>
    <w:rsid w:val="000324CB"/>
    <w:rsid w:val="00041733"/>
    <w:rsid w:val="00057095"/>
    <w:rsid w:val="00064BD3"/>
    <w:rsid w:val="00066B75"/>
    <w:rsid w:val="00075318"/>
    <w:rsid w:val="00076D9B"/>
    <w:rsid w:val="00086EFC"/>
    <w:rsid w:val="00087328"/>
    <w:rsid w:val="00090C18"/>
    <w:rsid w:val="0009232A"/>
    <w:rsid w:val="00093F8C"/>
    <w:rsid w:val="000C2ED5"/>
    <w:rsid w:val="000C6EA8"/>
    <w:rsid w:val="000E4EF1"/>
    <w:rsid w:val="000F0964"/>
    <w:rsid w:val="000F6DC3"/>
    <w:rsid w:val="00100F9A"/>
    <w:rsid w:val="00101046"/>
    <w:rsid w:val="001102F7"/>
    <w:rsid w:val="001116AF"/>
    <w:rsid w:val="001255F8"/>
    <w:rsid w:val="00126679"/>
    <w:rsid w:val="00136367"/>
    <w:rsid w:val="00140873"/>
    <w:rsid w:val="00141CDE"/>
    <w:rsid w:val="00156EF3"/>
    <w:rsid w:val="0016306B"/>
    <w:rsid w:val="001863B5"/>
    <w:rsid w:val="0018698C"/>
    <w:rsid w:val="001A15B2"/>
    <w:rsid w:val="001A2978"/>
    <w:rsid w:val="001A5707"/>
    <w:rsid w:val="001A713A"/>
    <w:rsid w:val="001B11B9"/>
    <w:rsid w:val="001B4062"/>
    <w:rsid w:val="001C643C"/>
    <w:rsid w:val="001D28DE"/>
    <w:rsid w:val="001E22FF"/>
    <w:rsid w:val="001E6DEB"/>
    <w:rsid w:val="001F4BBA"/>
    <w:rsid w:val="001F519A"/>
    <w:rsid w:val="00200C64"/>
    <w:rsid w:val="0020384C"/>
    <w:rsid w:val="002310C2"/>
    <w:rsid w:val="00231ED0"/>
    <w:rsid w:val="00242367"/>
    <w:rsid w:val="00246250"/>
    <w:rsid w:val="002514E4"/>
    <w:rsid w:val="002572C5"/>
    <w:rsid w:val="00270A7D"/>
    <w:rsid w:val="00275B18"/>
    <w:rsid w:val="00276788"/>
    <w:rsid w:val="00287983"/>
    <w:rsid w:val="0029022C"/>
    <w:rsid w:val="002A0ED4"/>
    <w:rsid w:val="002B0E6D"/>
    <w:rsid w:val="002C4224"/>
    <w:rsid w:val="002C4983"/>
    <w:rsid w:val="002C504A"/>
    <w:rsid w:val="002C5C5D"/>
    <w:rsid w:val="002C6D4C"/>
    <w:rsid w:val="002D55CB"/>
    <w:rsid w:val="002E3750"/>
    <w:rsid w:val="002F1A23"/>
    <w:rsid w:val="00311514"/>
    <w:rsid w:val="00311C57"/>
    <w:rsid w:val="00312BFF"/>
    <w:rsid w:val="0033082C"/>
    <w:rsid w:val="0033131B"/>
    <w:rsid w:val="003314E2"/>
    <w:rsid w:val="00333907"/>
    <w:rsid w:val="00336BCD"/>
    <w:rsid w:val="00356927"/>
    <w:rsid w:val="00357497"/>
    <w:rsid w:val="003628C3"/>
    <w:rsid w:val="003632E0"/>
    <w:rsid w:val="00365D9C"/>
    <w:rsid w:val="003679A1"/>
    <w:rsid w:val="00375350"/>
    <w:rsid w:val="00375468"/>
    <w:rsid w:val="00377C51"/>
    <w:rsid w:val="003801B6"/>
    <w:rsid w:val="00381F64"/>
    <w:rsid w:val="003A5CCF"/>
    <w:rsid w:val="003B2EED"/>
    <w:rsid w:val="003B38D5"/>
    <w:rsid w:val="003B5BE1"/>
    <w:rsid w:val="003C35E3"/>
    <w:rsid w:val="003C4461"/>
    <w:rsid w:val="003C64A8"/>
    <w:rsid w:val="003C7FA4"/>
    <w:rsid w:val="003D4FD3"/>
    <w:rsid w:val="003D59CA"/>
    <w:rsid w:val="003E6F3F"/>
    <w:rsid w:val="00402D71"/>
    <w:rsid w:val="004060CF"/>
    <w:rsid w:val="0040619D"/>
    <w:rsid w:val="004213CF"/>
    <w:rsid w:val="0042157F"/>
    <w:rsid w:val="00421A9B"/>
    <w:rsid w:val="00422030"/>
    <w:rsid w:val="00431248"/>
    <w:rsid w:val="004326EA"/>
    <w:rsid w:val="00447893"/>
    <w:rsid w:val="00460FE5"/>
    <w:rsid w:val="0046370E"/>
    <w:rsid w:val="00464C47"/>
    <w:rsid w:val="004653BE"/>
    <w:rsid w:val="00466550"/>
    <w:rsid w:val="00471DC8"/>
    <w:rsid w:val="00472966"/>
    <w:rsid w:val="0047581A"/>
    <w:rsid w:val="00481DB4"/>
    <w:rsid w:val="00492ED9"/>
    <w:rsid w:val="0049323B"/>
    <w:rsid w:val="004A524F"/>
    <w:rsid w:val="004A5BA4"/>
    <w:rsid w:val="004A6C44"/>
    <w:rsid w:val="004B661E"/>
    <w:rsid w:val="004C5A1E"/>
    <w:rsid w:val="004D2B11"/>
    <w:rsid w:val="004E614C"/>
    <w:rsid w:val="004F1D33"/>
    <w:rsid w:val="004F65CF"/>
    <w:rsid w:val="004F7710"/>
    <w:rsid w:val="005058D3"/>
    <w:rsid w:val="00513AC3"/>
    <w:rsid w:val="0052427B"/>
    <w:rsid w:val="00525DF8"/>
    <w:rsid w:val="00532BC5"/>
    <w:rsid w:val="00536ADD"/>
    <w:rsid w:val="00541368"/>
    <w:rsid w:val="00564287"/>
    <w:rsid w:val="00565789"/>
    <w:rsid w:val="00572E98"/>
    <w:rsid w:val="00581961"/>
    <w:rsid w:val="005A7CC0"/>
    <w:rsid w:val="005B247B"/>
    <w:rsid w:val="005B251C"/>
    <w:rsid w:val="005B2F8F"/>
    <w:rsid w:val="005C2C19"/>
    <w:rsid w:val="005C5117"/>
    <w:rsid w:val="005C6D70"/>
    <w:rsid w:val="005E0132"/>
    <w:rsid w:val="006042A7"/>
    <w:rsid w:val="006056FB"/>
    <w:rsid w:val="00610B8E"/>
    <w:rsid w:val="00615B48"/>
    <w:rsid w:val="0062066C"/>
    <w:rsid w:val="00624B7D"/>
    <w:rsid w:val="00624CBD"/>
    <w:rsid w:val="00636415"/>
    <w:rsid w:val="00645319"/>
    <w:rsid w:val="00653DE8"/>
    <w:rsid w:val="00655761"/>
    <w:rsid w:val="006663E8"/>
    <w:rsid w:val="00673A74"/>
    <w:rsid w:val="006813D0"/>
    <w:rsid w:val="006A6B9C"/>
    <w:rsid w:val="006C4DEB"/>
    <w:rsid w:val="006C5978"/>
    <w:rsid w:val="006D2BFD"/>
    <w:rsid w:val="006D3B81"/>
    <w:rsid w:val="006E5705"/>
    <w:rsid w:val="006F6A9E"/>
    <w:rsid w:val="00705FF4"/>
    <w:rsid w:val="007063B0"/>
    <w:rsid w:val="00707BCF"/>
    <w:rsid w:val="00710B46"/>
    <w:rsid w:val="00713775"/>
    <w:rsid w:val="00715B8C"/>
    <w:rsid w:val="00720564"/>
    <w:rsid w:val="00722C72"/>
    <w:rsid w:val="007411F9"/>
    <w:rsid w:val="007568B2"/>
    <w:rsid w:val="0077470E"/>
    <w:rsid w:val="0077612D"/>
    <w:rsid w:val="00786085"/>
    <w:rsid w:val="00793CAD"/>
    <w:rsid w:val="0079613A"/>
    <w:rsid w:val="007977DF"/>
    <w:rsid w:val="007C2E53"/>
    <w:rsid w:val="007C7A00"/>
    <w:rsid w:val="007D064A"/>
    <w:rsid w:val="007D291D"/>
    <w:rsid w:val="007E22D4"/>
    <w:rsid w:val="007E3D9E"/>
    <w:rsid w:val="007E7B76"/>
    <w:rsid w:val="008040D3"/>
    <w:rsid w:val="00836E56"/>
    <w:rsid w:val="00842026"/>
    <w:rsid w:val="0084642F"/>
    <w:rsid w:val="008517F1"/>
    <w:rsid w:val="00855463"/>
    <w:rsid w:val="008600AE"/>
    <w:rsid w:val="008747B3"/>
    <w:rsid w:val="00880019"/>
    <w:rsid w:val="0088333C"/>
    <w:rsid w:val="00884739"/>
    <w:rsid w:val="00887A4C"/>
    <w:rsid w:val="0089355C"/>
    <w:rsid w:val="0089608D"/>
    <w:rsid w:val="008B1607"/>
    <w:rsid w:val="008C28A9"/>
    <w:rsid w:val="008D6C34"/>
    <w:rsid w:val="008E0B42"/>
    <w:rsid w:val="008E51A0"/>
    <w:rsid w:val="008F21BA"/>
    <w:rsid w:val="008F6607"/>
    <w:rsid w:val="00900835"/>
    <w:rsid w:val="00901FF8"/>
    <w:rsid w:val="009052F2"/>
    <w:rsid w:val="009145F0"/>
    <w:rsid w:val="00936E5F"/>
    <w:rsid w:val="00941286"/>
    <w:rsid w:val="00947CA3"/>
    <w:rsid w:val="00953C02"/>
    <w:rsid w:val="00974D25"/>
    <w:rsid w:val="009831E7"/>
    <w:rsid w:val="009845A7"/>
    <w:rsid w:val="009954A9"/>
    <w:rsid w:val="00995564"/>
    <w:rsid w:val="00996ECB"/>
    <w:rsid w:val="009A4262"/>
    <w:rsid w:val="009B04A5"/>
    <w:rsid w:val="009B5D72"/>
    <w:rsid w:val="009C3819"/>
    <w:rsid w:val="009C4C17"/>
    <w:rsid w:val="009C522B"/>
    <w:rsid w:val="009D30F5"/>
    <w:rsid w:val="009D691E"/>
    <w:rsid w:val="009E0BBB"/>
    <w:rsid w:val="00A16563"/>
    <w:rsid w:val="00A23EFF"/>
    <w:rsid w:val="00A24210"/>
    <w:rsid w:val="00A275AB"/>
    <w:rsid w:val="00A5275D"/>
    <w:rsid w:val="00A533AC"/>
    <w:rsid w:val="00A606F8"/>
    <w:rsid w:val="00A61DBC"/>
    <w:rsid w:val="00A66E44"/>
    <w:rsid w:val="00A818D8"/>
    <w:rsid w:val="00A83344"/>
    <w:rsid w:val="00A965A5"/>
    <w:rsid w:val="00AA51B2"/>
    <w:rsid w:val="00AA62AA"/>
    <w:rsid w:val="00AA638B"/>
    <w:rsid w:val="00AB32D9"/>
    <w:rsid w:val="00AC19B1"/>
    <w:rsid w:val="00AC2CD4"/>
    <w:rsid w:val="00AC5628"/>
    <w:rsid w:val="00AC60AA"/>
    <w:rsid w:val="00AC6456"/>
    <w:rsid w:val="00AE7A42"/>
    <w:rsid w:val="00AF408B"/>
    <w:rsid w:val="00AF63CD"/>
    <w:rsid w:val="00B02054"/>
    <w:rsid w:val="00B04CA4"/>
    <w:rsid w:val="00B05693"/>
    <w:rsid w:val="00B10125"/>
    <w:rsid w:val="00B111ED"/>
    <w:rsid w:val="00B112C7"/>
    <w:rsid w:val="00B12D69"/>
    <w:rsid w:val="00B13FCB"/>
    <w:rsid w:val="00B1409F"/>
    <w:rsid w:val="00B25450"/>
    <w:rsid w:val="00B2598D"/>
    <w:rsid w:val="00B33417"/>
    <w:rsid w:val="00B37924"/>
    <w:rsid w:val="00B43541"/>
    <w:rsid w:val="00B459EA"/>
    <w:rsid w:val="00B60E9D"/>
    <w:rsid w:val="00B61A70"/>
    <w:rsid w:val="00B62BEB"/>
    <w:rsid w:val="00B6411C"/>
    <w:rsid w:val="00B65BA8"/>
    <w:rsid w:val="00B67921"/>
    <w:rsid w:val="00B73AC7"/>
    <w:rsid w:val="00B917AB"/>
    <w:rsid w:val="00BA1286"/>
    <w:rsid w:val="00BA2A11"/>
    <w:rsid w:val="00BB0FDA"/>
    <w:rsid w:val="00BB2B1D"/>
    <w:rsid w:val="00BC0575"/>
    <w:rsid w:val="00BC53D9"/>
    <w:rsid w:val="00BC62A7"/>
    <w:rsid w:val="00BC7AE7"/>
    <w:rsid w:val="00BD2BE4"/>
    <w:rsid w:val="00BD5E45"/>
    <w:rsid w:val="00BE1D4D"/>
    <w:rsid w:val="00BE5076"/>
    <w:rsid w:val="00BE6F41"/>
    <w:rsid w:val="00BF569D"/>
    <w:rsid w:val="00C0388C"/>
    <w:rsid w:val="00C1374F"/>
    <w:rsid w:val="00C15AEA"/>
    <w:rsid w:val="00C32325"/>
    <w:rsid w:val="00C51CF1"/>
    <w:rsid w:val="00C51DF8"/>
    <w:rsid w:val="00C529F6"/>
    <w:rsid w:val="00C530BC"/>
    <w:rsid w:val="00C801CC"/>
    <w:rsid w:val="00C80AC4"/>
    <w:rsid w:val="00C83220"/>
    <w:rsid w:val="00C833FF"/>
    <w:rsid w:val="00C871E1"/>
    <w:rsid w:val="00C905AF"/>
    <w:rsid w:val="00CA33CA"/>
    <w:rsid w:val="00CB3324"/>
    <w:rsid w:val="00CB3AFC"/>
    <w:rsid w:val="00CD6144"/>
    <w:rsid w:val="00CD7223"/>
    <w:rsid w:val="00CE06EA"/>
    <w:rsid w:val="00CE460F"/>
    <w:rsid w:val="00CE4C08"/>
    <w:rsid w:val="00D034D8"/>
    <w:rsid w:val="00D07489"/>
    <w:rsid w:val="00D30FAC"/>
    <w:rsid w:val="00D57D7A"/>
    <w:rsid w:val="00D66ADF"/>
    <w:rsid w:val="00D76496"/>
    <w:rsid w:val="00D87849"/>
    <w:rsid w:val="00D95091"/>
    <w:rsid w:val="00DA64B9"/>
    <w:rsid w:val="00DC2FE8"/>
    <w:rsid w:val="00DF004B"/>
    <w:rsid w:val="00DF0E71"/>
    <w:rsid w:val="00E21A1C"/>
    <w:rsid w:val="00E2405C"/>
    <w:rsid w:val="00E33B4A"/>
    <w:rsid w:val="00E6435A"/>
    <w:rsid w:val="00E67CA2"/>
    <w:rsid w:val="00E75853"/>
    <w:rsid w:val="00E819C3"/>
    <w:rsid w:val="00E911F1"/>
    <w:rsid w:val="00E92EC1"/>
    <w:rsid w:val="00EB17CB"/>
    <w:rsid w:val="00EB4CDF"/>
    <w:rsid w:val="00EB6322"/>
    <w:rsid w:val="00EC00A4"/>
    <w:rsid w:val="00ED0C7B"/>
    <w:rsid w:val="00EE625A"/>
    <w:rsid w:val="00EE77BA"/>
    <w:rsid w:val="00EF05EC"/>
    <w:rsid w:val="00EF34BE"/>
    <w:rsid w:val="00EF46E8"/>
    <w:rsid w:val="00F026A7"/>
    <w:rsid w:val="00F02B95"/>
    <w:rsid w:val="00F053E6"/>
    <w:rsid w:val="00F175A9"/>
    <w:rsid w:val="00F21C2B"/>
    <w:rsid w:val="00F31E33"/>
    <w:rsid w:val="00F33C38"/>
    <w:rsid w:val="00F770A1"/>
    <w:rsid w:val="00F803C7"/>
    <w:rsid w:val="00F86506"/>
    <w:rsid w:val="00F905BB"/>
    <w:rsid w:val="00FA4DFF"/>
    <w:rsid w:val="00FA6FD9"/>
    <w:rsid w:val="00FC35AB"/>
    <w:rsid w:val="00FC3E6D"/>
    <w:rsid w:val="00FC7ED9"/>
    <w:rsid w:val="00FE45FC"/>
    <w:rsid w:val="00FE4CE3"/>
    <w:rsid w:val="00FE515E"/>
    <w:rsid w:val="00FE5872"/>
    <w:rsid w:val="00FE7A32"/>
    <w:rsid w:val="00FF6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9</cp:revision>
  <dcterms:created xsi:type="dcterms:W3CDTF">2018-03-03T02:29:00Z</dcterms:created>
  <dcterms:modified xsi:type="dcterms:W3CDTF">2018-03-03T03:15:00Z</dcterms:modified>
</cp:coreProperties>
</file>